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30FDEAAD" w:rsidR="00A112C6" w:rsidRDefault="008F5407" w:rsidP="00A112C6">
      <w:pPr>
        <w:jc w:val="center"/>
        <w:rPr>
          <w:rFonts w:ascii="Consolas" w:hAnsi="Consolas" w:cs="Consolas"/>
          <w:sz w:val="32"/>
          <w:szCs w:val="32"/>
          <w:u w:val="single"/>
        </w:rPr>
      </w:pPr>
      <w:r>
        <w:rPr>
          <w:rFonts w:ascii="Consolas" w:hAnsi="Consolas" w:cs="Consolas"/>
          <w:sz w:val="32"/>
          <w:szCs w:val="32"/>
          <w:u w:val="single"/>
        </w:rPr>
        <w:t>LOGISTICS SECTION CHIEF</w:t>
      </w:r>
      <w:r w:rsidR="00A112C6">
        <w:rPr>
          <w:rFonts w:ascii="Consolas" w:hAnsi="Consolas" w:cs="Consolas"/>
          <w:sz w:val="32"/>
          <w:szCs w:val="32"/>
          <w:u w:val="single"/>
        </w:rPr>
        <w:t xml:space="preserve"> JOB AID</w:t>
      </w:r>
    </w:p>
    <w:p w14:paraId="0722BF9A" w14:textId="77777777" w:rsidR="00F04E90" w:rsidRDefault="00F04E90" w:rsidP="002870A1">
      <w:pPr>
        <w:rPr>
          <w:rFonts w:ascii="Consolas" w:hAnsi="Consolas" w:cs="Consolas"/>
          <w:sz w:val="32"/>
          <w:szCs w:val="32"/>
        </w:rPr>
      </w:pPr>
    </w:p>
    <w:p w14:paraId="1275F194" w14:textId="3AC18E03" w:rsidR="007E0328" w:rsidRDefault="00737B4E" w:rsidP="00737B4E">
      <w:pPr>
        <w:rPr>
          <w:rFonts w:ascii="Consolas" w:hAnsi="Consolas" w:cs="Consolas"/>
          <w:sz w:val="32"/>
          <w:szCs w:val="32"/>
        </w:rPr>
      </w:pPr>
      <w:r w:rsidRPr="00737B4E">
        <w:rPr>
          <w:rFonts w:ascii="Consolas" w:hAnsi="Consolas" w:cs="Consolas"/>
          <w:sz w:val="32"/>
          <w:szCs w:val="32"/>
        </w:rPr>
        <w:t>The Logistics Section Chief</w:t>
      </w:r>
      <w:r w:rsidR="00212A04">
        <w:rPr>
          <w:rFonts w:ascii="Consolas" w:hAnsi="Consolas" w:cs="Consolas"/>
          <w:sz w:val="32"/>
          <w:szCs w:val="32"/>
        </w:rPr>
        <w:t xml:space="preserve"> is</w:t>
      </w:r>
      <w:r w:rsidRPr="00737B4E">
        <w:rPr>
          <w:rFonts w:ascii="Consolas" w:hAnsi="Consolas" w:cs="Consolas"/>
          <w:sz w:val="32"/>
          <w:szCs w:val="32"/>
        </w:rPr>
        <w:t xml:space="preserve"> a</w:t>
      </w:r>
      <w:r w:rsidR="00BB4DCD">
        <w:rPr>
          <w:rFonts w:ascii="Consolas" w:hAnsi="Consolas" w:cs="Consolas"/>
          <w:sz w:val="32"/>
          <w:szCs w:val="32"/>
        </w:rPr>
        <w:t xml:space="preserve"> </w:t>
      </w:r>
      <w:r w:rsidRPr="00737B4E">
        <w:rPr>
          <w:rFonts w:ascii="Consolas" w:hAnsi="Consolas" w:cs="Consolas"/>
          <w:sz w:val="32"/>
          <w:szCs w:val="32"/>
        </w:rPr>
        <w:t>member of the General Staff</w:t>
      </w:r>
      <w:r w:rsidR="00212A04">
        <w:rPr>
          <w:rFonts w:ascii="Consolas" w:hAnsi="Consolas" w:cs="Consolas"/>
          <w:sz w:val="32"/>
          <w:szCs w:val="32"/>
        </w:rPr>
        <w:t xml:space="preserve"> and</w:t>
      </w:r>
      <w:r w:rsidRPr="00737B4E">
        <w:rPr>
          <w:rFonts w:ascii="Consolas" w:hAnsi="Consolas" w:cs="Consolas"/>
          <w:sz w:val="32"/>
          <w:szCs w:val="32"/>
        </w:rPr>
        <w:t xml:space="preserve"> is responsible for providing facilities, </w:t>
      </w:r>
      <w:r w:rsidR="00212A04">
        <w:rPr>
          <w:rFonts w:ascii="Consolas" w:hAnsi="Consolas" w:cs="Consolas"/>
          <w:sz w:val="32"/>
          <w:szCs w:val="32"/>
        </w:rPr>
        <w:t>transportation, supplies, equipment maintenance and fuel, communications, food, and medical services for incident personnel.</w:t>
      </w:r>
      <w:r w:rsidRPr="00737B4E">
        <w:rPr>
          <w:rFonts w:ascii="Consolas" w:hAnsi="Consolas" w:cs="Consolas"/>
          <w:sz w:val="32"/>
          <w:szCs w:val="32"/>
        </w:rPr>
        <w:t xml:space="preserve"> The Section Chief participates in development</w:t>
      </w:r>
      <w:r w:rsidR="00BB4DCD">
        <w:rPr>
          <w:rFonts w:ascii="Consolas" w:hAnsi="Consolas" w:cs="Consolas"/>
          <w:sz w:val="32"/>
          <w:szCs w:val="32"/>
        </w:rPr>
        <w:t xml:space="preserve"> </w:t>
      </w:r>
      <w:r w:rsidRPr="00737B4E">
        <w:rPr>
          <w:rFonts w:ascii="Consolas" w:hAnsi="Consolas" w:cs="Consolas"/>
          <w:sz w:val="32"/>
          <w:szCs w:val="32"/>
        </w:rPr>
        <w:t>and implementation of the Incident Action Plan and activates and supervises the</w:t>
      </w:r>
      <w:r w:rsidR="00BB4DCD">
        <w:rPr>
          <w:rFonts w:ascii="Consolas" w:hAnsi="Consolas" w:cs="Consolas"/>
          <w:sz w:val="32"/>
          <w:szCs w:val="32"/>
        </w:rPr>
        <w:t xml:space="preserve"> </w:t>
      </w:r>
      <w:r w:rsidRPr="00737B4E">
        <w:rPr>
          <w:rFonts w:ascii="Consolas" w:hAnsi="Consolas" w:cs="Consolas"/>
          <w:sz w:val="32"/>
          <w:szCs w:val="32"/>
        </w:rPr>
        <w:t>Branches and Units within the Logistics Section</w:t>
      </w:r>
    </w:p>
    <w:p w14:paraId="3E718E7F" w14:textId="25746F49" w:rsidR="00212A04" w:rsidRDefault="00212A04" w:rsidP="00737B4E">
      <w:pPr>
        <w:rPr>
          <w:rFonts w:ascii="Consolas" w:hAnsi="Consolas" w:cs="Consolas"/>
          <w:sz w:val="32"/>
          <w:szCs w:val="32"/>
        </w:rPr>
      </w:pPr>
    </w:p>
    <w:p w14:paraId="1A73F49E" w14:textId="39E03484" w:rsidR="00DC7E48" w:rsidRPr="00DC7E48" w:rsidRDefault="00DC7E48" w:rsidP="00DC7E48">
      <w:pPr>
        <w:rPr>
          <w:rFonts w:ascii="Consolas" w:hAnsi="Consolas" w:cs="Consolas"/>
          <w:sz w:val="32"/>
          <w:szCs w:val="32"/>
          <w:u w:val="single"/>
        </w:rPr>
      </w:pPr>
      <w:r w:rsidRPr="00DC7E48">
        <w:rPr>
          <w:rFonts w:ascii="Consolas" w:hAnsi="Consolas" w:cs="Consolas"/>
          <w:sz w:val="32"/>
          <w:szCs w:val="32"/>
          <w:u w:val="single"/>
        </w:rPr>
        <w:t xml:space="preserve">Major </w:t>
      </w:r>
      <w:r w:rsidR="0001680E">
        <w:rPr>
          <w:rFonts w:ascii="Consolas" w:hAnsi="Consolas" w:cs="Consolas"/>
          <w:sz w:val="32"/>
          <w:szCs w:val="32"/>
          <w:u w:val="single"/>
        </w:rPr>
        <w:t>Tasks</w:t>
      </w:r>
    </w:p>
    <w:p w14:paraId="2B96A2AB" w14:textId="1D72C035" w:rsidR="007E0328" w:rsidRPr="007E0328" w:rsidRDefault="007E0328" w:rsidP="007E0328">
      <w:pPr>
        <w:rPr>
          <w:rFonts w:ascii="Consolas" w:hAnsi="Consolas" w:cs="Consolas"/>
          <w:sz w:val="32"/>
          <w:szCs w:val="32"/>
        </w:rPr>
      </w:pPr>
      <w:r w:rsidRPr="007E0328">
        <w:rPr>
          <w:rFonts w:ascii="Consolas" w:hAnsi="Consolas" w:cs="Consolas"/>
          <w:sz w:val="32"/>
          <w:szCs w:val="32"/>
        </w:rPr>
        <w:t>Below is a list of major accomplishments:</w:t>
      </w:r>
    </w:p>
    <w:p w14:paraId="4CEB42F3" w14:textId="19A5426D" w:rsidR="007E0328" w:rsidRPr="007E0328" w:rsidRDefault="007E0328" w:rsidP="007E0328">
      <w:pPr>
        <w:pStyle w:val="ListParagraph"/>
        <w:numPr>
          <w:ilvl w:val="0"/>
          <w:numId w:val="18"/>
        </w:numPr>
        <w:rPr>
          <w:rFonts w:ascii="Consolas" w:hAnsi="Consolas" w:cs="Consolas"/>
          <w:sz w:val="32"/>
          <w:szCs w:val="32"/>
        </w:rPr>
      </w:pPr>
      <w:r w:rsidRPr="007E0328">
        <w:rPr>
          <w:rFonts w:ascii="Consolas" w:hAnsi="Consolas" w:cs="Consolas"/>
          <w:sz w:val="32"/>
          <w:szCs w:val="32"/>
        </w:rPr>
        <w:t xml:space="preserve">Comprehensive understanding of incident situation </w:t>
      </w:r>
    </w:p>
    <w:p w14:paraId="21B031D8" w14:textId="610D194D" w:rsidR="007E0328" w:rsidRPr="007E0328" w:rsidRDefault="007E0328" w:rsidP="007E0328">
      <w:pPr>
        <w:pStyle w:val="ListParagraph"/>
        <w:numPr>
          <w:ilvl w:val="0"/>
          <w:numId w:val="18"/>
        </w:numPr>
        <w:rPr>
          <w:rFonts w:ascii="Consolas" w:hAnsi="Consolas" w:cs="Consolas"/>
          <w:sz w:val="32"/>
          <w:szCs w:val="32"/>
        </w:rPr>
      </w:pPr>
      <w:r w:rsidRPr="007E0328">
        <w:rPr>
          <w:rFonts w:ascii="Consolas" w:hAnsi="Consolas" w:cs="Consolas"/>
          <w:sz w:val="32"/>
          <w:szCs w:val="32"/>
        </w:rPr>
        <w:t>Overall logistics requirements of incident (</w:t>
      </w:r>
      <w:proofErr w:type="gramStart"/>
      <w:r w:rsidRPr="007E0328">
        <w:rPr>
          <w:rFonts w:ascii="Consolas" w:hAnsi="Consolas" w:cs="Consolas"/>
          <w:sz w:val="32"/>
          <w:szCs w:val="32"/>
        </w:rPr>
        <w:t>e.g.</w:t>
      </w:r>
      <w:proofErr w:type="gramEnd"/>
      <w:r w:rsidRPr="007E0328">
        <w:rPr>
          <w:rFonts w:ascii="Consolas" w:hAnsi="Consolas" w:cs="Consolas"/>
          <w:sz w:val="32"/>
          <w:szCs w:val="32"/>
        </w:rPr>
        <w:t xml:space="preserve"> ICP, base, camp, </w:t>
      </w:r>
      <w:proofErr w:type="spellStart"/>
      <w:r w:rsidRPr="007E0328">
        <w:rPr>
          <w:rFonts w:ascii="Consolas" w:hAnsi="Consolas" w:cs="Consolas"/>
          <w:sz w:val="32"/>
          <w:szCs w:val="32"/>
        </w:rPr>
        <w:t>etc</w:t>
      </w:r>
      <w:proofErr w:type="spellEnd"/>
      <w:r w:rsidRPr="007E0328">
        <w:rPr>
          <w:rFonts w:ascii="Consolas" w:hAnsi="Consolas" w:cs="Consolas"/>
          <w:sz w:val="32"/>
          <w:szCs w:val="32"/>
        </w:rPr>
        <w:t xml:space="preserve">) </w:t>
      </w:r>
    </w:p>
    <w:p w14:paraId="44629B83" w14:textId="228EC5E7" w:rsidR="007E0328" w:rsidRPr="007E0328" w:rsidRDefault="007E0328" w:rsidP="007E0328">
      <w:pPr>
        <w:pStyle w:val="ListParagraph"/>
        <w:numPr>
          <w:ilvl w:val="0"/>
          <w:numId w:val="18"/>
        </w:numPr>
        <w:rPr>
          <w:rFonts w:ascii="Consolas" w:hAnsi="Consolas" w:cs="Consolas"/>
          <w:sz w:val="32"/>
          <w:szCs w:val="32"/>
        </w:rPr>
      </w:pPr>
      <w:r w:rsidRPr="007E0328">
        <w:rPr>
          <w:rFonts w:ascii="Consolas" w:hAnsi="Consolas" w:cs="Consolas"/>
          <w:sz w:val="32"/>
          <w:szCs w:val="32"/>
        </w:rPr>
        <w:t xml:space="preserve">Specific logistics requirements of each operational period </w:t>
      </w:r>
    </w:p>
    <w:p w14:paraId="6D0C185A" w14:textId="0D7D8E9A" w:rsidR="007E0328" w:rsidRPr="007E0328" w:rsidRDefault="007E0328" w:rsidP="007E0328">
      <w:pPr>
        <w:pStyle w:val="ListParagraph"/>
        <w:numPr>
          <w:ilvl w:val="0"/>
          <w:numId w:val="18"/>
        </w:numPr>
        <w:rPr>
          <w:rFonts w:ascii="Consolas" w:hAnsi="Consolas" w:cs="Consolas"/>
          <w:sz w:val="32"/>
          <w:szCs w:val="32"/>
        </w:rPr>
      </w:pPr>
      <w:r w:rsidRPr="007E0328">
        <w:rPr>
          <w:rFonts w:ascii="Consolas" w:hAnsi="Consolas" w:cs="Consolas"/>
          <w:sz w:val="32"/>
          <w:szCs w:val="32"/>
        </w:rPr>
        <w:t xml:space="preserve">Effective incident communications for all response personnel </w:t>
      </w:r>
    </w:p>
    <w:p w14:paraId="6BC974A8" w14:textId="01B1EE2E" w:rsidR="008F5407" w:rsidRDefault="007E0328" w:rsidP="007E0328">
      <w:pPr>
        <w:pStyle w:val="ListParagraph"/>
        <w:numPr>
          <w:ilvl w:val="0"/>
          <w:numId w:val="18"/>
        </w:numPr>
        <w:rPr>
          <w:rFonts w:ascii="Consolas" w:hAnsi="Consolas" w:cs="Consolas"/>
          <w:sz w:val="32"/>
          <w:szCs w:val="32"/>
        </w:rPr>
      </w:pPr>
      <w:r w:rsidRPr="007E0328">
        <w:rPr>
          <w:rFonts w:ascii="Consolas" w:hAnsi="Consolas" w:cs="Consolas"/>
          <w:sz w:val="32"/>
          <w:szCs w:val="32"/>
        </w:rPr>
        <w:t>Effective demobilization and transfer</w:t>
      </w:r>
    </w:p>
    <w:p w14:paraId="1A7D1806" w14:textId="77777777" w:rsidR="007E0328" w:rsidRDefault="007E0328">
      <w:pPr>
        <w:rPr>
          <w:rFonts w:ascii="Consolas" w:hAnsi="Consolas" w:cs="Consolas"/>
          <w:sz w:val="32"/>
          <w:szCs w:val="32"/>
        </w:rPr>
      </w:pPr>
    </w:p>
    <w:p w14:paraId="418FE77E" w14:textId="77777777" w:rsidR="007E0328" w:rsidRPr="007E0328" w:rsidRDefault="007E0328" w:rsidP="007E0328">
      <w:pPr>
        <w:rPr>
          <w:rFonts w:ascii="Consolas" w:hAnsi="Consolas" w:cs="Consolas"/>
          <w:sz w:val="32"/>
          <w:szCs w:val="32"/>
          <w:u w:val="single"/>
        </w:rPr>
      </w:pPr>
      <w:r w:rsidRPr="007E0328">
        <w:rPr>
          <w:rFonts w:ascii="Consolas" w:hAnsi="Consolas" w:cs="Consolas"/>
          <w:sz w:val="32"/>
          <w:szCs w:val="32"/>
          <w:u w:val="single"/>
        </w:rPr>
        <w:t>Logistics Section Chief Responsibilities</w:t>
      </w:r>
    </w:p>
    <w:p w14:paraId="3CFA3AF0" w14:textId="153F6A30" w:rsidR="007E0328" w:rsidRPr="007E0328" w:rsidRDefault="007E0328" w:rsidP="007E0328">
      <w:pPr>
        <w:rPr>
          <w:rFonts w:ascii="Consolas" w:hAnsi="Consolas" w:cs="Consolas"/>
          <w:sz w:val="32"/>
          <w:szCs w:val="32"/>
        </w:rPr>
      </w:pPr>
      <w:r w:rsidRPr="007E0328">
        <w:rPr>
          <w:rFonts w:ascii="Consolas" w:hAnsi="Consolas" w:cs="Consolas"/>
          <w:sz w:val="32"/>
          <w:szCs w:val="32"/>
        </w:rPr>
        <w:t xml:space="preserve">The Logistics Section is responsible for providing: </w:t>
      </w:r>
    </w:p>
    <w:p w14:paraId="66B3EB31" w14:textId="06BFFA67"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Facilities. </w:t>
      </w:r>
    </w:p>
    <w:p w14:paraId="1F52A71F" w14:textId="3108781F"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Transportation. </w:t>
      </w:r>
    </w:p>
    <w:p w14:paraId="40E20E74" w14:textId="5008A330"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Communications. </w:t>
      </w:r>
    </w:p>
    <w:p w14:paraId="3B5148D7" w14:textId="4017A458"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Supplies. </w:t>
      </w:r>
    </w:p>
    <w:p w14:paraId="38642BA2" w14:textId="722AF06C"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Equipment maintenance and fueling. </w:t>
      </w:r>
    </w:p>
    <w:p w14:paraId="75EAC349" w14:textId="2F16EEC4"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 xml:space="preserve">Food services (for responders). </w:t>
      </w:r>
    </w:p>
    <w:p w14:paraId="043D9A61" w14:textId="3413E761"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Medical services (for responders).</w:t>
      </w:r>
    </w:p>
    <w:p w14:paraId="1C860428" w14:textId="77777777" w:rsidR="007E0328" w:rsidRPr="007E0328" w:rsidRDefault="007E0328" w:rsidP="007E0328">
      <w:pPr>
        <w:pStyle w:val="ListParagraph"/>
        <w:numPr>
          <w:ilvl w:val="0"/>
          <w:numId w:val="19"/>
        </w:numPr>
        <w:rPr>
          <w:rFonts w:ascii="Consolas" w:hAnsi="Consolas" w:cs="Consolas"/>
          <w:sz w:val="32"/>
          <w:szCs w:val="32"/>
        </w:rPr>
      </w:pPr>
      <w:r w:rsidRPr="007E0328">
        <w:rPr>
          <w:rFonts w:ascii="Consolas" w:hAnsi="Consolas" w:cs="Consolas"/>
          <w:sz w:val="32"/>
          <w:szCs w:val="32"/>
        </w:rPr>
        <w:t>All off-incident resources.</w:t>
      </w:r>
    </w:p>
    <w:p w14:paraId="4E7B62A7" w14:textId="77777777" w:rsidR="007E0328" w:rsidRDefault="007E0328" w:rsidP="007E0328">
      <w:pPr>
        <w:rPr>
          <w:rFonts w:ascii="Consolas" w:hAnsi="Consolas" w:cs="Consolas"/>
          <w:sz w:val="32"/>
          <w:szCs w:val="32"/>
        </w:rPr>
      </w:pPr>
    </w:p>
    <w:p w14:paraId="5C5A42B4" w14:textId="49AB5F7F" w:rsidR="007E0328" w:rsidRPr="007E0328" w:rsidRDefault="007E0328" w:rsidP="007E0328">
      <w:pPr>
        <w:rPr>
          <w:rFonts w:ascii="Consolas" w:hAnsi="Consolas" w:cs="Consolas"/>
          <w:sz w:val="32"/>
          <w:szCs w:val="32"/>
        </w:rPr>
      </w:pPr>
      <w:r w:rsidRPr="007E0328">
        <w:rPr>
          <w:rFonts w:ascii="Consolas" w:hAnsi="Consolas" w:cs="Consolas"/>
          <w:sz w:val="32"/>
          <w:szCs w:val="32"/>
        </w:rPr>
        <w:t xml:space="preserve">Major responsibilities of the Logistics Section Chief are to: </w:t>
      </w:r>
    </w:p>
    <w:p w14:paraId="6C73874C" w14:textId="177E002E"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Provide all facilities, transportation, communications, supplies, equipment maintenance and fueling, food and </w:t>
      </w:r>
      <w:r w:rsidRPr="007E0328">
        <w:rPr>
          <w:rFonts w:ascii="Consolas" w:hAnsi="Consolas" w:cs="Consolas"/>
          <w:sz w:val="32"/>
          <w:szCs w:val="32"/>
        </w:rPr>
        <w:lastRenderedPageBreak/>
        <w:t xml:space="preserve">medical services for incident personnel, and all off-incident resources. </w:t>
      </w:r>
    </w:p>
    <w:p w14:paraId="271A5AA8" w14:textId="5328CA2B"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Manage all incident logistics. </w:t>
      </w:r>
    </w:p>
    <w:p w14:paraId="3914B62C" w14:textId="6BEFBF19"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Provide logistical input to the IAP. </w:t>
      </w:r>
    </w:p>
    <w:p w14:paraId="6A9D9956" w14:textId="2A855656"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Brief Logistics Staff as needed. </w:t>
      </w:r>
    </w:p>
    <w:p w14:paraId="3B1072E7" w14:textId="4252CA0D"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Identify anticipated and known incident service and support requirements. </w:t>
      </w:r>
    </w:p>
    <w:p w14:paraId="0114C8A9" w14:textId="0A857522"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Request additional resources as needed. </w:t>
      </w:r>
    </w:p>
    <w:p w14:paraId="057F76D4" w14:textId="524742B5" w:rsidR="007E0328" w:rsidRP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 xml:space="preserve">Ensure and oversee the development of the Communications, Medical, and Traffic Plans as required. </w:t>
      </w:r>
    </w:p>
    <w:p w14:paraId="72BD0B87" w14:textId="474DB68E" w:rsidR="007E0328" w:rsidRDefault="007E0328" w:rsidP="007E0328">
      <w:pPr>
        <w:pStyle w:val="ListParagraph"/>
        <w:numPr>
          <w:ilvl w:val="0"/>
          <w:numId w:val="20"/>
        </w:numPr>
        <w:rPr>
          <w:rFonts w:ascii="Consolas" w:hAnsi="Consolas" w:cs="Consolas"/>
          <w:sz w:val="32"/>
          <w:szCs w:val="32"/>
        </w:rPr>
      </w:pPr>
      <w:r w:rsidRPr="007E0328">
        <w:rPr>
          <w:rFonts w:ascii="Consolas" w:hAnsi="Consolas" w:cs="Consolas"/>
          <w:sz w:val="32"/>
          <w:szCs w:val="32"/>
        </w:rPr>
        <w:t>Oversee demobilization of the Logistics Section and associated resources.</w:t>
      </w:r>
    </w:p>
    <w:p w14:paraId="0B614606" w14:textId="6A9DD77B" w:rsidR="00147365" w:rsidRDefault="00147365" w:rsidP="00147365">
      <w:pPr>
        <w:rPr>
          <w:rFonts w:ascii="Consolas" w:hAnsi="Consolas" w:cs="Consolas"/>
          <w:sz w:val="32"/>
          <w:szCs w:val="32"/>
        </w:rPr>
      </w:pPr>
    </w:p>
    <w:p w14:paraId="446075A8" w14:textId="0F6DBF6C" w:rsidR="00147365" w:rsidRPr="00147365" w:rsidRDefault="00147365" w:rsidP="00147365">
      <w:pPr>
        <w:rPr>
          <w:rFonts w:ascii="Consolas" w:hAnsi="Consolas" w:cs="Consolas"/>
          <w:sz w:val="32"/>
          <w:szCs w:val="32"/>
          <w:u w:val="single"/>
        </w:rPr>
      </w:pPr>
      <w:r w:rsidRPr="00147365">
        <w:rPr>
          <w:rFonts w:ascii="Consolas" w:hAnsi="Consolas" w:cs="Consolas"/>
          <w:sz w:val="32"/>
          <w:szCs w:val="32"/>
          <w:u w:val="single"/>
        </w:rPr>
        <w:t>Units</w:t>
      </w:r>
    </w:p>
    <w:p w14:paraId="6604DBD1" w14:textId="2C5484CB" w:rsidR="00BD3D82" w:rsidRPr="00027993" w:rsidRDefault="00BD3D82"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t>Communications Unit</w:t>
      </w:r>
      <w:r w:rsidRPr="00027993">
        <w:rPr>
          <w:rFonts w:ascii="Consolas" w:hAnsi="Consolas" w:cs="Consolas"/>
          <w:sz w:val="32"/>
          <w:szCs w:val="32"/>
        </w:rPr>
        <w:t xml:space="preserve"> ensures incident personnel have the right tools to communicate and to develop the ICS 205 Incident Radio Communications Plan.</w:t>
      </w:r>
      <w:r w:rsidRPr="00BD3D82">
        <w:t xml:space="preserve"> </w:t>
      </w:r>
      <w:r w:rsidRPr="00027993">
        <w:rPr>
          <w:rFonts w:ascii="Consolas" w:hAnsi="Consolas" w:cs="Consolas"/>
          <w:sz w:val="32"/>
          <w:szCs w:val="32"/>
        </w:rPr>
        <w:t xml:space="preserve">Incident communications includes obtaining, distributing, supporting operation of computer and radio incident communications equipment and the data management infrastructure to support information flow. If the COML is not used, the LSC is responsible for providing </w:t>
      </w:r>
      <w:proofErr w:type="gramStart"/>
      <w:r w:rsidR="00027993" w:rsidRPr="00027993">
        <w:rPr>
          <w:rFonts w:ascii="Consolas" w:hAnsi="Consolas" w:cs="Consolas"/>
          <w:sz w:val="32"/>
          <w:szCs w:val="32"/>
        </w:rPr>
        <w:t>all</w:t>
      </w:r>
      <w:r w:rsidRPr="00027993">
        <w:rPr>
          <w:rFonts w:ascii="Consolas" w:hAnsi="Consolas" w:cs="Consolas"/>
          <w:sz w:val="32"/>
          <w:szCs w:val="32"/>
        </w:rPr>
        <w:t xml:space="preserve"> </w:t>
      </w:r>
      <w:r w:rsidR="00027993">
        <w:rPr>
          <w:rFonts w:ascii="Consolas" w:hAnsi="Consolas" w:cs="Consolas"/>
          <w:sz w:val="32"/>
          <w:szCs w:val="32"/>
        </w:rPr>
        <w:t>of</w:t>
      </w:r>
      <w:proofErr w:type="gramEnd"/>
      <w:r w:rsidR="00027993">
        <w:rPr>
          <w:rFonts w:ascii="Consolas" w:hAnsi="Consolas" w:cs="Consolas"/>
          <w:sz w:val="32"/>
          <w:szCs w:val="32"/>
        </w:rPr>
        <w:t xml:space="preserve"> </w:t>
      </w:r>
      <w:r w:rsidRPr="00027993">
        <w:rPr>
          <w:rFonts w:ascii="Consolas" w:hAnsi="Consolas" w:cs="Consolas"/>
          <w:sz w:val="32"/>
          <w:szCs w:val="32"/>
        </w:rPr>
        <w:t>these services and developing the ICS 205 Incident Radio Communications Plan.</w:t>
      </w:r>
    </w:p>
    <w:p w14:paraId="1A7A2BE6" w14:textId="58B9F046" w:rsidR="00C90855" w:rsidRPr="00027993" w:rsidRDefault="00C90855"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t>Medical Unit</w:t>
      </w:r>
      <w:r w:rsidRPr="00027993">
        <w:rPr>
          <w:rFonts w:ascii="Consolas" w:hAnsi="Consolas" w:cs="Consolas"/>
          <w:sz w:val="32"/>
          <w:szCs w:val="32"/>
        </w:rPr>
        <w:t xml:space="preserve"> ensures incident personnel have appropriate medical services and develops the ICS 206 Medical Plan. Medical support also includes providing medical care, overseeing health of response personnel, obtaining medical aid and transportation for injured or ill response </w:t>
      </w:r>
      <w:r w:rsidR="00027993" w:rsidRPr="00027993">
        <w:rPr>
          <w:rFonts w:ascii="Consolas" w:hAnsi="Consolas" w:cs="Consolas"/>
          <w:sz w:val="32"/>
          <w:szCs w:val="32"/>
        </w:rPr>
        <w:t>personnel,</w:t>
      </w:r>
      <w:r w:rsidRPr="00027993">
        <w:rPr>
          <w:rFonts w:ascii="Consolas" w:hAnsi="Consolas" w:cs="Consolas"/>
          <w:sz w:val="32"/>
          <w:szCs w:val="32"/>
        </w:rPr>
        <w:t xml:space="preserve"> and coordinating with other functions to resolve health and safety issues. </w:t>
      </w:r>
    </w:p>
    <w:p w14:paraId="0EC05FE1" w14:textId="6C1BD78B" w:rsidR="00C90855" w:rsidRPr="00027993" w:rsidRDefault="00C90855"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t>Food Unit</w:t>
      </w:r>
      <w:r w:rsidRPr="00027993">
        <w:rPr>
          <w:rFonts w:ascii="Consolas" w:hAnsi="Consolas" w:cs="Consolas"/>
          <w:sz w:val="32"/>
          <w:szCs w:val="32"/>
        </w:rPr>
        <w:t xml:space="preserve"> ensures incident personnel have appropriate food services including all remote locations such as staging areas. Remember that good food and sleep can cure many </w:t>
      </w:r>
      <w:proofErr w:type="gramStart"/>
      <w:r w:rsidRPr="00027993">
        <w:rPr>
          <w:rFonts w:ascii="Consolas" w:hAnsi="Consolas" w:cs="Consolas"/>
          <w:sz w:val="32"/>
          <w:szCs w:val="32"/>
        </w:rPr>
        <w:t>responder</w:t>
      </w:r>
      <w:proofErr w:type="gramEnd"/>
      <w:r w:rsidR="00027993">
        <w:rPr>
          <w:rFonts w:ascii="Consolas" w:hAnsi="Consolas" w:cs="Consolas"/>
          <w:sz w:val="32"/>
          <w:szCs w:val="32"/>
        </w:rPr>
        <w:t xml:space="preserve"> </w:t>
      </w:r>
      <w:r w:rsidRPr="00027993">
        <w:rPr>
          <w:rFonts w:ascii="Consolas" w:hAnsi="Consolas" w:cs="Consolas"/>
          <w:sz w:val="32"/>
          <w:szCs w:val="32"/>
        </w:rPr>
        <w:t>generated problems. Fail to look after your people and they will fail you.</w:t>
      </w:r>
    </w:p>
    <w:p w14:paraId="07779F4F" w14:textId="21907D1D" w:rsidR="005D4A4B" w:rsidRPr="00027993" w:rsidRDefault="005D4A4B"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lastRenderedPageBreak/>
        <w:t>Facilities Unit</w:t>
      </w:r>
      <w:r w:rsidRPr="00027993">
        <w:rPr>
          <w:rFonts w:ascii="Consolas" w:hAnsi="Consolas" w:cs="Consolas"/>
          <w:sz w:val="32"/>
          <w:szCs w:val="32"/>
        </w:rPr>
        <w:t xml:space="preserve"> is responsible to setup, maintain and demobilize all facilities. This also include security services, as well as sleeping and sanitation facilities. The LSC or FACL is responsible for every incident facility from cradle to grave, including </w:t>
      </w:r>
      <w:proofErr w:type="spellStart"/>
      <w:proofErr w:type="gramStart"/>
      <w:r w:rsidRPr="00027993">
        <w:rPr>
          <w:rFonts w:ascii="Consolas" w:hAnsi="Consolas" w:cs="Consolas"/>
          <w:sz w:val="32"/>
          <w:szCs w:val="32"/>
        </w:rPr>
        <w:t>management.The</w:t>
      </w:r>
      <w:proofErr w:type="spellEnd"/>
      <w:proofErr w:type="gramEnd"/>
      <w:r w:rsidRPr="00027993">
        <w:rPr>
          <w:rFonts w:ascii="Consolas" w:hAnsi="Consolas" w:cs="Consolas"/>
          <w:sz w:val="32"/>
          <w:szCs w:val="32"/>
        </w:rPr>
        <w:t xml:space="preserve"> FACL may require facility managers to help support the various facilities on the incident.</w:t>
      </w:r>
    </w:p>
    <w:p w14:paraId="429ED187" w14:textId="3773256E" w:rsidR="005D4A4B" w:rsidRPr="00027993" w:rsidRDefault="005D4A4B" w:rsidP="00027993">
      <w:pPr>
        <w:pStyle w:val="ListParagraph"/>
        <w:numPr>
          <w:ilvl w:val="1"/>
          <w:numId w:val="23"/>
        </w:numPr>
        <w:rPr>
          <w:rFonts w:ascii="Consolas" w:hAnsi="Consolas" w:cs="Consolas"/>
          <w:sz w:val="32"/>
          <w:szCs w:val="32"/>
        </w:rPr>
      </w:pPr>
      <w:r w:rsidRPr="00027993">
        <w:rPr>
          <w:rFonts w:ascii="Consolas" w:hAnsi="Consolas" w:cs="Consolas"/>
          <w:sz w:val="32"/>
          <w:szCs w:val="32"/>
        </w:rPr>
        <w:t>Depending on the incident needs, lodging information may be tracked for the incident. This is typically required for disaster response to ensure appropriate lodging and collected at check-in. When considering lesser cost lodging options, consider agency guidelines.</w:t>
      </w:r>
    </w:p>
    <w:p w14:paraId="73FC4F80" w14:textId="1463BF36" w:rsidR="005D4A4B" w:rsidRPr="00027993" w:rsidRDefault="005D4A4B"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t>Supplies Unit</w:t>
      </w:r>
      <w:r w:rsidRPr="00027993">
        <w:rPr>
          <w:rFonts w:ascii="Consolas" w:hAnsi="Consolas" w:cs="Consolas"/>
          <w:sz w:val="32"/>
          <w:szCs w:val="32"/>
        </w:rPr>
        <w:t xml:space="preserve"> is responsible for ordering, receiving, </w:t>
      </w:r>
      <w:r w:rsidR="00027993" w:rsidRPr="00027993">
        <w:rPr>
          <w:rFonts w:ascii="Consolas" w:hAnsi="Consolas" w:cs="Consolas"/>
          <w:sz w:val="32"/>
          <w:szCs w:val="32"/>
        </w:rPr>
        <w:t>inventorying,</w:t>
      </w:r>
      <w:r w:rsidRPr="00027993">
        <w:rPr>
          <w:rFonts w:ascii="Consolas" w:hAnsi="Consolas" w:cs="Consolas"/>
          <w:sz w:val="32"/>
          <w:szCs w:val="32"/>
        </w:rPr>
        <w:t xml:space="preserve"> and storing and distributing all supplies, including non-expendable supplies and equipment for the incident. This also includes the request process and ordering process. The SPUL may have additional staff to support this requirement depending on the size of the incident.</w:t>
      </w:r>
    </w:p>
    <w:p w14:paraId="5ECDB9E4" w14:textId="7A9AB35E" w:rsidR="005D4A4B" w:rsidRPr="00027993" w:rsidRDefault="005D4A4B" w:rsidP="00027993">
      <w:pPr>
        <w:pStyle w:val="ListParagraph"/>
        <w:numPr>
          <w:ilvl w:val="1"/>
          <w:numId w:val="23"/>
        </w:numPr>
        <w:rPr>
          <w:rFonts w:ascii="Consolas" w:hAnsi="Consolas" w:cs="Consolas"/>
          <w:sz w:val="32"/>
          <w:szCs w:val="32"/>
        </w:rPr>
      </w:pPr>
      <w:r w:rsidRPr="00027993">
        <w:rPr>
          <w:rFonts w:ascii="Consolas" w:hAnsi="Consolas" w:cs="Consolas"/>
          <w:sz w:val="32"/>
          <w:szCs w:val="32"/>
        </w:rPr>
        <w:t>Develop a resource request process for the incident with the RESL and FSC.</w:t>
      </w:r>
    </w:p>
    <w:p w14:paraId="16E4C68C" w14:textId="31B3DDA0" w:rsidR="005D4A4B" w:rsidRPr="00027993" w:rsidRDefault="00027993" w:rsidP="00027993">
      <w:pPr>
        <w:pStyle w:val="ListParagraph"/>
        <w:numPr>
          <w:ilvl w:val="0"/>
          <w:numId w:val="23"/>
        </w:numPr>
        <w:rPr>
          <w:rFonts w:ascii="Consolas" w:hAnsi="Consolas" w:cs="Consolas"/>
          <w:sz w:val="32"/>
          <w:szCs w:val="32"/>
        </w:rPr>
      </w:pPr>
      <w:r w:rsidRPr="00027993">
        <w:rPr>
          <w:rFonts w:ascii="Consolas" w:hAnsi="Consolas" w:cs="Consolas"/>
          <w:sz w:val="32"/>
          <w:szCs w:val="32"/>
          <w:u w:val="single"/>
        </w:rPr>
        <w:t xml:space="preserve">Ground </w:t>
      </w:r>
      <w:r w:rsidR="005D4A4B" w:rsidRPr="00027993">
        <w:rPr>
          <w:rFonts w:ascii="Consolas" w:hAnsi="Consolas" w:cs="Consolas"/>
          <w:sz w:val="32"/>
          <w:szCs w:val="32"/>
          <w:u w:val="single"/>
        </w:rPr>
        <w:t>Transportation Unit</w:t>
      </w:r>
      <w:r w:rsidR="005D4A4B" w:rsidRPr="00027993">
        <w:rPr>
          <w:rFonts w:ascii="Consolas" w:hAnsi="Consolas" w:cs="Consolas"/>
          <w:sz w:val="32"/>
          <w:szCs w:val="32"/>
        </w:rPr>
        <w:t xml:space="preserve"> is responsible for supporting the ground transportation/vehicle support needs for the incident. Determine how responders are getting around the incident (to/from hotels, to/from work sites, etc.). If the incident is small, this is not needed. However, as an incident grows (even a Type 3 incident) consider every vehicle that the incident is paying for, plus government vehicles, as fair game for inclusion in the incident motor pool. If the LSC does not want to manage this process, a GSUL may be required. </w:t>
      </w:r>
    </w:p>
    <w:p w14:paraId="11561124" w14:textId="59829682" w:rsidR="005D4A4B" w:rsidRPr="00027993" w:rsidRDefault="005D4A4B" w:rsidP="00027993">
      <w:pPr>
        <w:pStyle w:val="ListParagraph"/>
        <w:numPr>
          <w:ilvl w:val="1"/>
          <w:numId w:val="23"/>
        </w:numPr>
        <w:rPr>
          <w:rFonts w:ascii="Consolas" w:hAnsi="Consolas" w:cs="Consolas"/>
          <w:sz w:val="32"/>
          <w:szCs w:val="32"/>
        </w:rPr>
      </w:pPr>
      <w:r w:rsidRPr="00027993">
        <w:rPr>
          <w:rFonts w:ascii="Consolas" w:hAnsi="Consolas" w:cs="Consolas"/>
          <w:sz w:val="32"/>
          <w:szCs w:val="32"/>
        </w:rPr>
        <w:t>Consider an incident process to describe how responders and their vehicles support the IMT.</w:t>
      </w:r>
    </w:p>
    <w:p w14:paraId="0FB71EB2" w14:textId="1595816E" w:rsidR="00027993" w:rsidRDefault="005D4A4B" w:rsidP="00027993">
      <w:pPr>
        <w:pStyle w:val="ListParagraph"/>
        <w:numPr>
          <w:ilvl w:val="1"/>
          <w:numId w:val="23"/>
        </w:numPr>
        <w:rPr>
          <w:rFonts w:ascii="Consolas" w:hAnsi="Consolas" w:cs="Consolas"/>
          <w:sz w:val="32"/>
          <w:szCs w:val="32"/>
        </w:rPr>
      </w:pPr>
      <w:r w:rsidRPr="00027993">
        <w:rPr>
          <w:rFonts w:ascii="Consolas" w:hAnsi="Consolas" w:cs="Consolas"/>
          <w:sz w:val="32"/>
          <w:szCs w:val="32"/>
        </w:rPr>
        <w:lastRenderedPageBreak/>
        <w:t>Consider developing and implementing a transportation plan for responders to describe how to get from the hotel to the incident.</w:t>
      </w:r>
    </w:p>
    <w:p w14:paraId="2393101C" w14:textId="647306C0" w:rsidR="00C14401" w:rsidRDefault="00C14401" w:rsidP="00C14401">
      <w:pPr>
        <w:rPr>
          <w:rFonts w:ascii="Consolas" w:hAnsi="Consolas" w:cs="Consolas"/>
          <w:sz w:val="32"/>
          <w:szCs w:val="32"/>
        </w:rPr>
      </w:pPr>
    </w:p>
    <w:p w14:paraId="2BD6DBD4" w14:textId="7B037948" w:rsidR="00C14401" w:rsidRPr="00C14401" w:rsidRDefault="00C14401" w:rsidP="00C14401">
      <w:pPr>
        <w:rPr>
          <w:rFonts w:ascii="Consolas" w:hAnsi="Consolas" w:cs="Consolas"/>
          <w:sz w:val="32"/>
          <w:szCs w:val="32"/>
          <w:u w:val="single"/>
        </w:rPr>
      </w:pPr>
      <w:r w:rsidRPr="00C14401">
        <w:rPr>
          <w:rFonts w:ascii="Consolas" w:hAnsi="Consolas" w:cs="Consolas"/>
          <w:sz w:val="32"/>
          <w:szCs w:val="32"/>
          <w:u w:val="single"/>
        </w:rPr>
        <w:t>FORMS</w:t>
      </w:r>
    </w:p>
    <w:p w14:paraId="27C7ADC9" w14:textId="05C279D9" w:rsidR="00C14401" w:rsidRPr="00C14401" w:rsidRDefault="00C14401" w:rsidP="00C14401">
      <w:pPr>
        <w:rPr>
          <w:rFonts w:ascii="Consolas" w:hAnsi="Consolas" w:cs="Consolas"/>
          <w:sz w:val="32"/>
          <w:szCs w:val="32"/>
        </w:rPr>
      </w:pPr>
      <w:r w:rsidRPr="00C14401">
        <w:rPr>
          <w:rFonts w:ascii="Consolas" w:hAnsi="Consolas" w:cs="Consolas"/>
          <w:sz w:val="32"/>
          <w:szCs w:val="32"/>
        </w:rPr>
        <w:t>Common forms the</w:t>
      </w:r>
      <w:r>
        <w:rPr>
          <w:rFonts w:ascii="Consolas" w:hAnsi="Consolas" w:cs="Consolas"/>
          <w:sz w:val="32"/>
          <w:szCs w:val="32"/>
        </w:rPr>
        <w:t xml:space="preserve"> </w:t>
      </w:r>
      <w:r w:rsidRPr="00C14401">
        <w:rPr>
          <w:rFonts w:ascii="Consolas" w:hAnsi="Consolas" w:cs="Consolas"/>
          <w:sz w:val="32"/>
          <w:szCs w:val="32"/>
        </w:rPr>
        <w:t>LSC may encounter include:</w:t>
      </w:r>
    </w:p>
    <w:p w14:paraId="3262C6B2"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Incident Action Plan Cover Sheet</w:t>
      </w:r>
    </w:p>
    <w:p w14:paraId="126D69DE"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201 Incident Briefing</w:t>
      </w:r>
    </w:p>
    <w:p w14:paraId="0A831CE7"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202 Incident Objectives</w:t>
      </w:r>
    </w:p>
    <w:p w14:paraId="62F886AF" w14:textId="772B4464" w:rsidR="00C14401" w:rsidRPr="00C14401" w:rsidRDefault="00C14401" w:rsidP="00C14401">
      <w:pPr>
        <w:rPr>
          <w:rFonts w:ascii="Consolas" w:hAnsi="Consolas" w:cs="Consolas"/>
          <w:sz w:val="32"/>
          <w:szCs w:val="32"/>
        </w:rPr>
      </w:pPr>
      <w:r w:rsidRPr="00C14401">
        <w:rPr>
          <w:rFonts w:ascii="Consolas" w:hAnsi="Consolas" w:cs="Consolas"/>
          <w:sz w:val="32"/>
          <w:szCs w:val="32"/>
        </w:rPr>
        <w:t>• ICS 202A-Command Direction</w:t>
      </w:r>
    </w:p>
    <w:p w14:paraId="7353CD53" w14:textId="3FA91A1C" w:rsidR="00C14401" w:rsidRPr="00C14401" w:rsidRDefault="00C14401" w:rsidP="00C14401">
      <w:pPr>
        <w:rPr>
          <w:rFonts w:ascii="Consolas" w:hAnsi="Consolas" w:cs="Consolas"/>
          <w:sz w:val="32"/>
          <w:szCs w:val="32"/>
        </w:rPr>
      </w:pPr>
      <w:r w:rsidRPr="00C14401">
        <w:rPr>
          <w:rFonts w:ascii="Consolas" w:hAnsi="Consolas" w:cs="Consolas"/>
          <w:sz w:val="32"/>
          <w:szCs w:val="32"/>
        </w:rPr>
        <w:t>• ICS 202B-Critical Information Requirements</w:t>
      </w:r>
    </w:p>
    <w:p w14:paraId="70F8DC9D"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203 Organization Assignment List</w:t>
      </w:r>
    </w:p>
    <w:p w14:paraId="16346FCB"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204 Assignment List</w:t>
      </w:r>
    </w:p>
    <w:p w14:paraId="74B182DA" w14:textId="52324B74" w:rsidR="00C14401" w:rsidRPr="00C14401" w:rsidRDefault="00C14401" w:rsidP="00C14401">
      <w:pPr>
        <w:rPr>
          <w:rFonts w:ascii="Consolas" w:hAnsi="Consolas" w:cs="Consolas"/>
          <w:sz w:val="32"/>
          <w:szCs w:val="32"/>
        </w:rPr>
      </w:pPr>
      <w:r w:rsidRPr="00C14401">
        <w:rPr>
          <w:rFonts w:ascii="Consolas" w:hAnsi="Consolas" w:cs="Consolas"/>
          <w:sz w:val="32"/>
          <w:szCs w:val="32"/>
        </w:rPr>
        <w:t>• ICS 204A-Assignment List Attachment</w:t>
      </w:r>
    </w:p>
    <w:p w14:paraId="58F5E9AB"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205 Incident Radio Communications Plan</w:t>
      </w:r>
    </w:p>
    <w:p w14:paraId="6D12245A" w14:textId="38897A15" w:rsidR="00C14401" w:rsidRPr="00C14401" w:rsidRDefault="00C14401" w:rsidP="00C14401">
      <w:pPr>
        <w:rPr>
          <w:rFonts w:ascii="Consolas" w:hAnsi="Consolas" w:cs="Consolas"/>
          <w:sz w:val="32"/>
          <w:szCs w:val="32"/>
        </w:rPr>
      </w:pPr>
      <w:r w:rsidRPr="00C14401">
        <w:rPr>
          <w:rFonts w:ascii="Consolas" w:hAnsi="Consolas" w:cs="Consolas"/>
          <w:sz w:val="32"/>
          <w:szCs w:val="32"/>
        </w:rPr>
        <w:t>• ICS 205A-Communications List</w:t>
      </w:r>
    </w:p>
    <w:p w14:paraId="6C098BBA"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206 Medical Plan</w:t>
      </w:r>
    </w:p>
    <w:p w14:paraId="4542424D"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207 Incident Organization Chart</w:t>
      </w:r>
    </w:p>
    <w:p w14:paraId="1A20D5C2" w14:textId="66FF87F5" w:rsidR="00C14401" w:rsidRPr="00C14401" w:rsidRDefault="00C14401" w:rsidP="00C14401">
      <w:pPr>
        <w:rPr>
          <w:rFonts w:ascii="Consolas" w:hAnsi="Consolas" w:cs="Consolas"/>
          <w:sz w:val="32"/>
          <w:szCs w:val="32"/>
        </w:rPr>
      </w:pPr>
      <w:r w:rsidRPr="00C14401">
        <w:rPr>
          <w:rFonts w:ascii="Consolas" w:hAnsi="Consolas" w:cs="Consolas"/>
          <w:sz w:val="32"/>
          <w:szCs w:val="32"/>
        </w:rPr>
        <w:t>• ICS 208-Site Safety and Health Plan</w:t>
      </w:r>
    </w:p>
    <w:p w14:paraId="57F1F854" w14:textId="08A2DD13" w:rsidR="00C14401" w:rsidRPr="00C14401" w:rsidRDefault="00C14401" w:rsidP="00C14401">
      <w:pPr>
        <w:rPr>
          <w:rFonts w:ascii="Consolas" w:hAnsi="Consolas" w:cs="Consolas"/>
          <w:sz w:val="32"/>
          <w:szCs w:val="32"/>
        </w:rPr>
      </w:pPr>
      <w:r w:rsidRPr="00C14401">
        <w:rPr>
          <w:rFonts w:ascii="Consolas" w:hAnsi="Consolas" w:cs="Consolas"/>
          <w:sz w:val="32"/>
          <w:szCs w:val="32"/>
        </w:rPr>
        <w:t>• ICS 209-Incident Status Summary</w:t>
      </w:r>
    </w:p>
    <w:p w14:paraId="78D0A13A"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210 Status Change Card</w:t>
      </w:r>
    </w:p>
    <w:p w14:paraId="76C631CB"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211 Check-In List</w:t>
      </w:r>
    </w:p>
    <w:p w14:paraId="2C711F2D" w14:textId="5BD96C2D" w:rsidR="00C14401" w:rsidRPr="00C14401" w:rsidRDefault="00C14401" w:rsidP="00C14401">
      <w:pPr>
        <w:rPr>
          <w:rFonts w:ascii="Consolas" w:hAnsi="Consolas" w:cs="Consolas"/>
          <w:sz w:val="32"/>
          <w:szCs w:val="32"/>
        </w:rPr>
      </w:pPr>
      <w:r w:rsidRPr="00C14401">
        <w:rPr>
          <w:rFonts w:ascii="Consolas" w:hAnsi="Consolas" w:cs="Consolas"/>
          <w:sz w:val="32"/>
          <w:szCs w:val="32"/>
        </w:rPr>
        <w:t>• ICS 211a-Daily Sign-In Sheet</w:t>
      </w:r>
    </w:p>
    <w:p w14:paraId="0AC5C084"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213 General Message</w:t>
      </w:r>
    </w:p>
    <w:p w14:paraId="5F774026" w14:textId="3440E6C0" w:rsidR="00C14401" w:rsidRPr="00C14401" w:rsidRDefault="00C14401" w:rsidP="00C14401">
      <w:pPr>
        <w:rPr>
          <w:rFonts w:ascii="Consolas" w:hAnsi="Consolas" w:cs="Consolas"/>
          <w:sz w:val="32"/>
          <w:szCs w:val="32"/>
        </w:rPr>
      </w:pPr>
      <w:r w:rsidRPr="00C14401">
        <w:rPr>
          <w:rFonts w:ascii="Consolas" w:hAnsi="Consolas" w:cs="Consolas"/>
          <w:sz w:val="32"/>
          <w:szCs w:val="32"/>
        </w:rPr>
        <w:t>• ICS 213RR-Resource Request Message</w:t>
      </w:r>
    </w:p>
    <w:p w14:paraId="7CE4D47B"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214 Activity Log</w:t>
      </w:r>
    </w:p>
    <w:p w14:paraId="71B87B5A" w14:textId="04076C21" w:rsidR="00C14401" w:rsidRPr="00C14401" w:rsidRDefault="00C14401" w:rsidP="00C14401">
      <w:pPr>
        <w:rPr>
          <w:rFonts w:ascii="Consolas" w:hAnsi="Consolas" w:cs="Consolas"/>
          <w:sz w:val="32"/>
          <w:szCs w:val="32"/>
        </w:rPr>
      </w:pPr>
      <w:r w:rsidRPr="00C14401">
        <w:rPr>
          <w:rFonts w:ascii="Consolas" w:hAnsi="Consolas" w:cs="Consolas"/>
          <w:sz w:val="32"/>
          <w:szCs w:val="32"/>
        </w:rPr>
        <w:t>• ICS 214A-Chronology of Events Lo</w:t>
      </w:r>
      <w:r>
        <w:rPr>
          <w:rFonts w:ascii="Consolas" w:hAnsi="Consolas" w:cs="Consolas"/>
          <w:sz w:val="32"/>
          <w:szCs w:val="32"/>
        </w:rPr>
        <w:t>g</w:t>
      </w:r>
    </w:p>
    <w:p w14:paraId="4D611186"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215 Operational Planning Worksheet</w:t>
      </w:r>
    </w:p>
    <w:p w14:paraId="1F48E99D" w14:textId="49BA50AC" w:rsidR="00C14401" w:rsidRPr="00C14401" w:rsidRDefault="00C14401" w:rsidP="00C14401">
      <w:pPr>
        <w:rPr>
          <w:rFonts w:ascii="Consolas" w:hAnsi="Consolas" w:cs="Consolas"/>
          <w:sz w:val="32"/>
          <w:szCs w:val="32"/>
        </w:rPr>
      </w:pPr>
      <w:r w:rsidRPr="00C14401">
        <w:rPr>
          <w:rFonts w:ascii="Consolas" w:hAnsi="Consolas" w:cs="Consolas"/>
          <w:sz w:val="32"/>
          <w:szCs w:val="32"/>
        </w:rPr>
        <w:t>• ICS 215A-Incident Action Plan Safety Analysis</w:t>
      </w:r>
    </w:p>
    <w:p w14:paraId="12EA391C" w14:textId="6865F735" w:rsidR="00C14401" w:rsidRPr="00C14401" w:rsidRDefault="00C14401" w:rsidP="00C14401">
      <w:pPr>
        <w:rPr>
          <w:rFonts w:ascii="Consolas" w:hAnsi="Consolas" w:cs="Consolas"/>
          <w:sz w:val="32"/>
          <w:szCs w:val="32"/>
        </w:rPr>
      </w:pPr>
      <w:r w:rsidRPr="00C14401">
        <w:rPr>
          <w:rFonts w:ascii="Consolas" w:hAnsi="Consolas" w:cs="Consolas"/>
          <w:sz w:val="32"/>
          <w:szCs w:val="32"/>
        </w:rPr>
        <w:t>• ICS 219 Resource Status Card (T-Cards)</w:t>
      </w:r>
    </w:p>
    <w:p w14:paraId="3E9DA823" w14:textId="77777777" w:rsidR="00C14401" w:rsidRPr="00C14401" w:rsidRDefault="00C14401" w:rsidP="00C14401">
      <w:pPr>
        <w:rPr>
          <w:rFonts w:ascii="Consolas" w:hAnsi="Consolas" w:cs="Consolas"/>
          <w:sz w:val="32"/>
          <w:szCs w:val="32"/>
        </w:rPr>
      </w:pPr>
      <w:r w:rsidRPr="00C14401">
        <w:rPr>
          <w:rFonts w:ascii="Consolas" w:hAnsi="Consolas" w:cs="Consolas"/>
          <w:sz w:val="32"/>
          <w:szCs w:val="32"/>
        </w:rPr>
        <w:t>• ICS 221 Demobilization Check-Out</w:t>
      </w:r>
    </w:p>
    <w:p w14:paraId="041BFB88" w14:textId="006C79C1" w:rsidR="00C14401" w:rsidRPr="00C14401" w:rsidRDefault="00C14401" w:rsidP="00C14401">
      <w:pPr>
        <w:rPr>
          <w:rFonts w:ascii="Consolas" w:hAnsi="Consolas" w:cs="Consolas"/>
          <w:sz w:val="32"/>
          <w:szCs w:val="32"/>
        </w:rPr>
      </w:pPr>
      <w:r w:rsidRPr="00C14401">
        <w:rPr>
          <w:rFonts w:ascii="Consolas" w:hAnsi="Consolas" w:cs="Consolas"/>
          <w:sz w:val="32"/>
          <w:szCs w:val="32"/>
        </w:rPr>
        <w:t>• ICS 225-Incident Personnel Performance</w:t>
      </w:r>
      <w:r>
        <w:rPr>
          <w:rFonts w:ascii="Consolas" w:hAnsi="Consolas" w:cs="Consolas"/>
          <w:sz w:val="32"/>
          <w:szCs w:val="32"/>
        </w:rPr>
        <w:t xml:space="preserve"> </w:t>
      </w:r>
      <w:r w:rsidRPr="00C14401">
        <w:rPr>
          <w:rFonts w:ascii="Consolas" w:hAnsi="Consolas" w:cs="Consolas"/>
          <w:sz w:val="32"/>
          <w:szCs w:val="32"/>
        </w:rPr>
        <w:t>Rating</w:t>
      </w:r>
    </w:p>
    <w:p w14:paraId="090FC8A5" w14:textId="2E982A2A" w:rsidR="00C14401" w:rsidRPr="00C14401" w:rsidRDefault="00C14401" w:rsidP="00C14401">
      <w:pPr>
        <w:rPr>
          <w:rFonts w:ascii="Consolas" w:hAnsi="Consolas" w:cs="Consolas"/>
          <w:sz w:val="32"/>
          <w:szCs w:val="32"/>
        </w:rPr>
      </w:pPr>
      <w:r w:rsidRPr="00C14401">
        <w:rPr>
          <w:rFonts w:ascii="Consolas" w:hAnsi="Consolas" w:cs="Consolas"/>
          <w:sz w:val="32"/>
          <w:szCs w:val="32"/>
        </w:rPr>
        <w:t>• ICS 230-Daily Meeting Schedule</w:t>
      </w:r>
    </w:p>
    <w:p w14:paraId="01B31E43" w14:textId="48D379CF" w:rsidR="00C14401" w:rsidRPr="00C14401" w:rsidRDefault="00C14401" w:rsidP="00C14401">
      <w:pPr>
        <w:rPr>
          <w:rFonts w:ascii="Consolas" w:hAnsi="Consolas" w:cs="Consolas"/>
          <w:sz w:val="32"/>
          <w:szCs w:val="32"/>
        </w:rPr>
      </w:pPr>
      <w:r w:rsidRPr="00C14401">
        <w:rPr>
          <w:rFonts w:ascii="Consolas" w:hAnsi="Consolas" w:cs="Consolas"/>
          <w:sz w:val="32"/>
          <w:szCs w:val="32"/>
        </w:rPr>
        <w:t>• ICS 233-Incident Open Actions Tracker</w:t>
      </w:r>
    </w:p>
    <w:p w14:paraId="35305853" w14:textId="0FA119EF" w:rsidR="00C14401" w:rsidRPr="00C14401" w:rsidRDefault="00C14401" w:rsidP="00C14401">
      <w:pPr>
        <w:rPr>
          <w:rFonts w:ascii="Consolas" w:hAnsi="Consolas" w:cs="Consolas"/>
          <w:sz w:val="32"/>
          <w:szCs w:val="32"/>
        </w:rPr>
      </w:pPr>
      <w:r w:rsidRPr="00C14401">
        <w:rPr>
          <w:rFonts w:ascii="Consolas" w:hAnsi="Consolas" w:cs="Consolas"/>
          <w:sz w:val="32"/>
          <w:szCs w:val="32"/>
        </w:rPr>
        <w:t>• ICS 235-Facility Needs Assessment</w:t>
      </w:r>
      <w:r w:rsidR="00220B67">
        <w:rPr>
          <w:rFonts w:ascii="Consolas" w:hAnsi="Consolas" w:cs="Consolas"/>
          <w:sz w:val="32"/>
          <w:szCs w:val="32"/>
        </w:rPr>
        <w:t xml:space="preserve"> </w:t>
      </w:r>
      <w:r w:rsidRPr="00C14401">
        <w:rPr>
          <w:rFonts w:ascii="Consolas" w:hAnsi="Consolas" w:cs="Consolas"/>
          <w:sz w:val="32"/>
          <w:szCs w:val="32"/>
        </w:rPr>
        <w:t>Worksheet</w:t>
      </w:r>
    </w:p>
    <w:p w14:paraId="54AED47F" w14:textId="56DE31BA" w:rsidR="008F5407" w:rsidRDefault="008F5407">
      <w:pPr>
        <w:rPr>
          <w:rFonts w:ascii="Consolas" w:hAnsi="Consolas" w:cs="Consolas"/>
          <w:sz w:val="32"/>
          <w:szCs w:val="32"/>
        </w:rPr>
      </w:pPr>
      <w:r>
        <w:rPr>
          <w:rFonts w:ascii="Consolas" w:hAnsi="Consolas" w:cs="Consolas"/>
          <w:sz w:val="32"/>
          <w:szCs w:val="32"/>
        </w:rPr>
        <w:br w:type="page"/>
      </w:r>
    </w:p>
    <w:p w14:paraId="063A758D" w14:textId="77777777" w:rsidR="006E3F28" w:rsidRDefault="006E3F28" w:rsidP="00497514">
      <w:pPr>
        <w:pStyle w:val="ListParagraph"/>
        <w:numPr>
          <w:ilvl w:val="0"/>
          <w:numId w:val="18"/>
        </w:numPr>
        <w:rPr>
          <w:rFonts w:ascii="Consolas" w:hAnsi="Consolas" w:cs="Consolas"/>
          <w:sz w:val="32"/>
          <w:szCs w:val="32"/>
        </w:rPr>
      </w:pPr>
    </w:p>
    <w:p w14:paraId="5F903568" w14:textId="2D1B9041" w:rsidR="00E41A7D" w:rsidRPr="002870A1" w:rsidRDefault="008F5407" w:rsidP="00F75CE6">
      <w:pPr>
        <w:jc w:val="center"/>
        <w:rPr>
          <w:rFonts w:ascii="Consolas" w:hAnsi="Consolas" w:cs="Consolas"/>
          <w:sz w:val="28"/>
          <w:szCs w:val="28"/>
        </w:rPr>
      </w:pPr>
      <w:r>
        <w:rPr>
          <w:noProof/>
        </w:rPr>
        <w:drawing>
          <wp:inline distT="0" distB="0" distL="0" distR="0" wp14:anchorId="1579E1D6" wp14:editId="7FD98882">
            <wp:extent cx="6719937" cy="8315386"/>
            <wp:effectExtent l="0" t="0" r="508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7"/>
                    <a:stretch>
                      <a:fillRect/>
                    </a:stretch>
                  </pic:blipFill>
                  <pic:spPr>
                    <a:xfrm>
                      <a:off x="0" y="0"/>
                      <a:ext cx="6719937" cy="8315386"/>
                    </a:xfrm>
                    <a:prstGeom prst="rect">
                      <a:avLst/>
                    </a:prstGeom>
                  </pic:spPr>
                </pic:pic>
              </a:graphicData>
            </a:graphic>
          </wp:inline>
        </w:drawing>
      </w:r>
    </w:p>
    <w:sectPr w:rsidR="00E41A7D" w:rsidRPr="002870A1" w:rsidSect="00CD7F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70FA" w14:textId="77777777" w:rsidR="006D7FD7" w:rsidRDefault="006D7FD7" w:rsidP="00A112C6">
      <w:r>
        <w:separator/>
      </w:r>
    </w:p>
  </w:endnote>
  <w:endnote w:type="continuationSeparator" w:id="0">
    <w:p w14:paraId="1F20D97C" w14:textId="77777777" w:rsidR="006D7FD7" w:rsidRDefault="006D7FD7"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940" w14:textId="77777777" w:rsidR="00A112C6" w:rsidRDefault="00A1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223" w14:textId="77777777" w:rsidR="00A112C6" w:rsidRDefault="00A1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354"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477B" w14:textId="77777777" w:rsidR="006D7FD7" w:rsidRDefault="006D7FD7" w:rsidP="00A112C6">
      <w:r>
        <w:separator/>
      </w:r>
    </w:p>
  </w:footnote>
  <w:footnote w:type="continuationSeparator" w:id="0">
    <w:p w14:paraId="7967B696" w14:textId="77777777" w:rsidR="006D7FD7" w:rsidRDefault="006D7FD7"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6D7FD7">
    <w:pPr>
      <w:pStyle w:val="Header"/>
    </w:pPr>
    <w:r>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1027"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6D7FD7">
    <w:pPr>
      <w:pStyle w:val="Header"/>
    </w:pPr>
    <w:r>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1026"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6D7FD7">
    <w:pPr>
      <w:pStyle w:val="Header"/>
    </w:pPr>
    <w:r>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1025"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D3BAF"/>
    <w:multiLevelType w:val="hybridMultilevel"/>
    <w:tmpl w:val="CA80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41FE3"/>
    <w:multiLevelType w:val="hybridMultilevel"/>
    <w:tmpl w:val="F0B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81B22"/>
    <w:multiLevelType w:val="hybridMultilevel"/>
    <w:tmpl w:val="1E6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4453C"/>
    <w:multiLevelType w:val="hybridMultilevel"/>
    <w:tmpl w:val="9A4A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A45F9"/>
    <w:multiLevelType w:val="hybridMultilevel"/>
    <w:tmpl w:val="543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60DF9"/>
    <w:multiLevelType w:val="hybridMultilevel"/>
    <w:tmpl w:val="4CB8B34C"/>
    <w:lvl w:ilvl="0" w:tplc="04090001">
      <w:start w:val="1"/>
      <w:numFmt w:val="bullet"/>
      <w:lvlText w:val=""/>
      <w:lvlJc w:val="left"/>
      <w:pPr>
        <w:ind w:left="720" w:hanging="360"/>
      </w:pPr>
      <w:rPr>
        <w:rFonts w:ascii="Symbol" w:hAnsi="Symbol" w:hint="default"/>
      </w:rPr>
    </w:lvl>
    <w:lvl w:ilvl="1" w:tplc="95AA4720">
      <w:numFmt w:val="bullet"/>
      <w:lvlText w:val="•"/>
      <w:lvlJc w:val="left"/>
      <w:pPr>
        <w:ind w:left="1440" w:hanging="360"/>
      </w:pPr>
      <w:rPr>
        <w:rFonts w:ascii="Consolas" w:eastAsiaTheme="minorHAnsi" w:hAnsi="Consola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F0F74"/>
    <w:multiLevelType w:val="hybridMultilevel"/>
    <w:tmpl w:val="25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B0CFD"/>
    <w:multiLevelType w:val="hybridMultilevel"/>
    <w:tmpl w:val="D49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A57EA"/>
    <w:multiLevelType w:val="hybridMultilevel"/>
    <w:tmpl w:val="C34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E1F72"/>
    <w:multiLevelType w:val="hybridMultilevel"/>
    <w:tmpl w:val="17C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C23C8"/>
    <w:multiLevelType w:val="hybridMultilevel"/>
    <w:tmpl w:val="C55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37924"/>
    <w:multiLevelType w:val="hybridMultilevel"/>
    <w:tmpl w:val="769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22A28"/>
    <w:multiLevelType w:val="hybridMultilevel"/>
    <w:tmpl w:val="113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52F81"/>
    <w:multiLevelType w:val="hybridMultilevel"/>
    <w:tmpl w:val="660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F71ED"/>
    <w:multiLevelType w:val="hybridMultilevel"/>
    <w:tmpl w:val="DA4E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03DC2"/>
    <w:multiLevelType w:val="hybridMultilevel"/>
    <w:tmpl w:val="AEDEE58A"/>
    <w:lvl w:ilvl="0" w:tplc="04090001">
      <w:start w:val="1"/>
      <w:numFmt w:val="bullet"/>
      <w:lvlText w:val=""/>
      <w:lvlJc w:val="left"/>
      <w:pPr>
        <w:ind w:left="720" w:hanging="360"/>
      </w:pPr>
      <w:rPr>
        <w:rFonts w:ascii="Symbol" w:hAnsi="Symbol" w:hint="default"/>
      </w:rPr>
    </w:lvl>
    <w:lvl w:ilvl="1" w:tplc="7E7CE336">
      <w:numFmt w:val="bullet"/>
      <w:lvlText w:val="•"/>
      <w:lvlJc w:val="left"/>
      <w:pPr>
        <w:ind w:left="1440" w:hanging="360"/>
      </w:pPr>
      <w:rPr>
        <w:rFonts w:ascii="Consolas" w:eastAsiaTheme="minorHAnsi" w:hAnsi="Consola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0"/>
  </w:num>
  <w:num w:numId="4">
    <w:abstractNumId w:val="15"/>
  </w:num>
  <w:num w:numId="5">
    <w:abstractNumId w:val="1"/>
  </w:num>
  <w:num w:numId="6">
    <w:abstractNumId w:val="16"/>
  </w:num>
  <w:num w:numId="7">
    <w:abstractNumId w:val="0"/>
  </w:num>
  <w:num w:numId="8">
    <w:abstractNumId w:val="8"/>
  </w:num>
  <w:num w:numId="9">
    <w:abstractNumId w:val="14"/>
  </w:num>
  <w:num w:numId="10">
    <w:abstractNumId w:val="13"/>
  </w:num>
  <w:num w:numId="11">
    <w:abstractNumId w:val="5"/>
  </w:num>
  <w:num w:numId="12">
    <w:abstractNumId w:val="4"/>
  </w:num>
  <w:num w:numId="13">
    <w:abstractNumId w:val="12"/>
  </w:num>
  <w:num w:numId="14">
    <w:abstractNumId w:val="7"/>
  </w:num>
  <w:num w:numId="15">
    <w:abstractNumId w:val="19"/>
  </w:num>
  <w:num w:numId="16">
    <w:abstractNumId w:val="18"/>
  </w:num>
  <w:num w:numId="17">
    <w:abstractNumId w:val="10"/>
  </w:num>
  <w:num w:numId="18">
    <w:abstractNumId w:val="6"/>
  </w:num>
  <w:num w:numId="19">
    <w:abstractNumId w:val="21"/>
  </w:num>
  <w:num w:numId="20">
    <w:abstractNumId w:val="3"/>
  </w:num>
  <w:num w:numId="21">
    <w:abstractNumId w:val="9"/>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1680E"/>
    <w:rsid w:val="00027993"/>
    <w:rsid w:val="00095D4E"/>
    <w:rsid w:val="00147365"/>
    <w:rsid w:val="0015194E"/>
    <w:rsid w:val="00163E7E"/>
    <w:rsid w:val="001F7DA8"/>
    <w:rsid w:val="00212A04"/>
    <w:rsid w:val="00220B67"/>
    <w:rsid w:val="002870A1"/>
    <w:rsid w:val="00344E94"/>
    <w:rsid w:val="0036521E"/>
    <w:rsid w:val="00371A7B"/>
    <w:rsid w:val="00376EA1"/>
    <w:rsid w:val="003F3584"/>
    <w:rsid w:val="00490E0A"/>
    <w:rsid w:val="00497514"/>
    <w:rsid w:val="004B2FFD"/>
    <w:rsid w:val="004C3F5E"/>
    <w:rsid w:val="004E36FD"/>
    <w:rsid w:val="00565151"/>
    <w:rsid w:val="005B72C8"/>
    <w:rsid w:val="005D4A4B"/>
    <w:rsid w:val="006C450A"/>
    <w:rsid w:val="006D7FD7"/>
    <w:rsid w:val="006E3F28"/>
    <w:rsid w:val="00701188"/>
    <w:rsid w:val="00737B4E"/>
    <w:rsid w:val="00757EB8"/>
    <w:rsid w:val="00781EF8"/>
    <w:rsid w:val="007A17EF"/>
    <w:rsid w:val="007B0220"/>
    <w:rsid w:val="007E0328"/>
    <w:rsid w:val="0082521B"/>
    <w:rsid w:val="008865D9"/>
    <w:rsid w:val="00891BBD"/>
    <w:rsid w:val="008F5407"/>
    <w:rsid w:val="00925B0E"/>
    <w:rsid w:val="009460AF"/>
    <w:rsid w:val="009562D1"/>
    <w:rsid w:val="0098056F"/>
    <w:rsid w:val="00A112C6"/>
    <w:rsid w:val="00AA2EB9"/>
    <w:rsid w:val="00AA420F"/>
    <w:rsid w:val="00B418D8"/>
    <w:rsid w:val="00B74B9D"/>
    <w:rsid w:val="00BB4DCD"/>
    <w:rsid w:val="00BC7D8B"/>
    <w:rsid w:val="00BD3D82"/>
    <w:rsid w:val="00C14401"/>
    <w:rsid w:val="00C243EC"/>
    <w:rsid w:val="00C41C9A"/>
    <w:rsid w:val="00C671C2"/>
    <w:rsid w:val="00C90855"/>
    <w:rsid w:val="00CD7F32"/>
    <w:rsid w:val="00CE416D"/>
    <w:rsid w:val="00D26D4C"/>
    <w:rsid w:val="00DC7E48"/>
    <w:rsid w:val="00DF42A8"/>
    <w:rsid w:val="00E34695"/>
    <w:rsid w:val="00E41A7D"/>
    <w:rsid w:val="00F043A9"/>
    <w:rsid w:val="00F04E90"/>
    <w:rsid w:val="00F43290"/>
    <w:rsid w:val="00F74984"/>
    <w:rsid w:val="00F7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Mark Boddy</cp:lastModifiedBy>
  <cp:revision>2</cp:revision>
  <cp:lastPrinted>2021-12-02T18:58:00Z</cp:lastPrinted>
  <dcterms:created xsi:type="dcterms:W3CDTF">2021-12-16T14:35:00Z</dcterms:created>
  <dcterms:modified xsi:type="dcterms:W3CDTF">2021-12-16T14:35:00Z</dcterms:modified>
</cp:coreProperties>
</file>